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47F0" w14:textId="2AD83751" w:rsidR="00983B57" w:rsidRDefault="00065767" w:rsidP="0006576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Technická </w:t>
      </w:r>
      <w:r w:rsidR="000E6315">
        <w:rPr>
          <w:b/>
          <w:sz w:val="48"/>
          <w:szCs w:val="48"/>
        </w:rPr>
        <w:t>zpráva</w:t>
      </w:r>
      <w:r>
        <w:rPr>
          <w:b/>
          <w:sz w:val="48"/>
          <w:szCs w:val="48"/>
        </w:rPr>
        <w:t xml:space="preserve"> k dodáv</w:t>
      </w:r>
      <w:r w:rsidR="000E6315">
        <w:rPr>
          <w:b/>
          <w:sz w:val="48"/>
          <w:szCs w:val="48"/>
        </w:rPr>
        <w:t xml:space="preserve">ce nábytku pro PPP a SPC </w:t>
      </w:r>
      <w:r w:rsidR="00ED5FBA">
        <w:rPr>
          <w:b/>
          <w:sz w:val="48"/>
          <w:szCs w:val="48"/>
        </w:rPr>
        <w:t>Havlíčkův Brod</w:t>
      </w:r>
    </w:p>
    <w:p w14:paraId="7E9D668E" w14:textId="77777777" w:rsidR="00065767" w:rsidRDefault="00065767" w:rsidP="00065767">
      <w:pPr>
        <w:rPr>
          <w:sz w:val="26"/>
        </w:rPr>
      </w:pPr>
      <w:r>
        <w:rPr>
          <w:sz w:val="26"/>
        </w:rPr>
        <w:t xml:space="preserve">                                                  </w:t>
      </w:r>
    </w:p>
    <w:p w14:paraId="777463F2" w14:textId="77777777" w:rsidR="00065767" w:rsidRDefault="00065767" w:rsidP="00065767">
      <w:pPr>
        <w:rPr>
          <w:sz w:val="26"/>
        </w:rPr>
      </w:pPr>
    </w:p>
    <w:p w14:paraId="472B3F9D" w14:textId="449FBD8A" w:rsidR="00065767" w:rsidRDefault="00065767" w:rsidP="00065767">
      <w:r w:rsidRPr="00065767">
        <w:rPr>
          <w:b/>
        </w:rPr>
        <w:t>Místo plnění</w:t>
      </w:r>
      <w:r>
        <w:t xml:space="preserve">: budova PPP a SPC Vysočina, pracoviště </w:t>
      </w:r>
      <w:r w:rsidR="0099753D">
        <w:t>Havlíčkův Brod</w:t>
      </w:r>
      <w:r>
        <w:t xml:space="preserve">, </w:t>
      </w:r>
      <w:r w:rsidR="00ED5FBA" w:rsidRPr="00A0127D">
        <w:t>U Panských</w:t>
      </w:r>
    </w:p>
    <w:p w14:paraId="2B50CEBE" w14:textId="77777777" w:rsidR="00DD6489" w:rsidRDefault="00DD6489" w:rsidP="00065767"/>
    <w:p w14:paraId="73276E88" w14:textId="1C010AE8" w:rsidR="00065767" w:rsidRDefault="00065767" w:rsidP="00720CEC">
      <w:pPr>
        <w:pStyle w:val="Odstavecseseznamem"/>
        <w:numPr>
          <w:ilvl w:val="0"/>
          <w:numId w:val="1"/>
        </w:numPr>
      </w:pPr>
      <w:r w:rsidRPr="00065767">
        <w:t>Obecná specifikace je uvedena v této textové části technické specifikace</w:t>
      </w:r>
      <w:r>
        <w:t>.</w:t>
      </w:r>
      <w:r w:rsidR="00720CEC">
        <w:t xml:space="preserve"> </w:t>
      </w:r>
      <w:r>
        <w:t>Další konkrétní specifikace, rozměry, počty kusů, umístění jednotlivých kusů nábytku do konkrétních místností</w:t>
      </w:r>
      <w:r w:rsidR="00682CAD">
        <w:t xml:space="preserve"> je uvedeno v přiložené </w:t>
      </w:r>
      <w:r w:rsidR="00B3072A">
        <w:t xml:space="preserve">technické </w:t>
      </w:r>
      <w:proofErr w:type="spellStart"/>
      <w:r w:rsidR="00B3072A">
        <w:t>specifikaci_položkový</w:t>
      </w:r>
      <w:proofErr w:type="spellEnd"/>
      <w:r w:rsidR="00B3072A">
        <w:t xml:space="preserve"> rozpočet </w:t>
      </w:r>
      <w:r w:rsidR="00682CAD">
        <w:t>(</w:t>
      </w:r>
      <w:r w:rsidR="00B3072A">
        <w:t>součást p</w:t>
      </w:r>
      <w:r w:rsidR="00682CAD" w:rsidRPr="00185F3D">
        <w:t>říloh</w:t>
      </w:r>
      <w:r w:rsidR="00B3072A">
        <w:t>y</w:t>
      </w:r>
      <w:r w:rsidR="00682CAD" w:rsidRPr="00185F3D">
        <w:t xml:space="preserve"> č. </w:t>
      </w:r>
      <w:r w:rsidR="00872781" w:rsidRPr="00872781">
        <w:t>1</w:t>
      </w:r>
      <w:r w:rsidR="00682CAD" w:rsidRPr="00872781">
        <w:t>)</w:t>
      </w:r>
    </w:p>
    <w:p w14:paraId="4AC83D88" w14:textId="4852D28E" w:rsidR="00065767" w:rsidRDefault="00065767" w:rsidP="00720CEC">
      <w:pPr>
        <w:pStyle w:val="Odstavecseseznamem"/>
        <w:numPr>
          <w:ilvl w:val="0"/>
          <w:numId w:val="1"/>
        </w:numPr>
        <w:jc w:val="both"/>
      </w:pPr>
      <w:r w:rsidRPr="00720CEC">
        <w:rPr>
          <w:b/>
        </w:rPr>
        <w:t xml:space="preserve">U </w:t>
      </w:r>
      <w:r w:rsidR="00DD6489" w:rsidRPr="00720CEC">
        <w:rPr>
          <w:b/>
        </w:rPr>
        <w:t xml:space="preserve">regálů a </w:t>
      </w:r>
      <w:r w:rsidRPr="00720CEC">
        <w:rPr>
          <w:b/>
        </w:rPr>
        <w:t xml:space="preserve">skříní </w:t>
      </w:r>
      <w:r w:rsidR="00DD22DD" w:rsidRPr="00720CEC">
        <w:rPr>
          <w:b/>
        </w:rPr>
        <w:t>(</w:t>
      </w:r>
      <w:r w:rsidR="00DD22DD" w:rsidRPr="00A0127D">
        <w:rPr>
          <w:b/>
        </w:rPr>
        <w:t xml:space="preserve">položky </w:t>
      </w:r>
      <w:r w:rsidR="002727BE" w:rsidRPr="00A0127D">
        <w:rPr>
          <w:b/>
        </w:rPr>
        <w:t xml:space="preserve">č. </w:t>
      </w:r>
      <w:r w:rsidR="00DD22DD" w:rsidRPr="00A0127D">
        <w:rPr>
          <w:b/>
        </w:rPr>
        <w:t>1-</w:t>
      </w:r>
      <w:r w:rsidR="00ED5FBA" w:rsidRPr="00A0127D">
        <w:rPr>
          <w:b/>
        </w:rPr>
        <w:t xml:space="preserve">18, 20, 23, 25, </w:t>
      </w:r>
      <w:r w:rsidR="00622DA4" w:rsidRPr="00A0127D">
        <w:rPr>
          <w:b/>
        </w:rPr>
        <w:t xml:space="preserve">30, </w:t>
      </w:r>
      <w:r w:rsidR="00ED5FBA" w:rsidRPr="00A0127D">
        <w:rPr>
          <w:b/>
        </w:rPr>
        <w:t>33 a 40</w:t>
      </w:r>
      <w:r w:rsidR="00DD22DD" w:rsidRPr="00A0127D">
        <w:rPr>
          <w:b/>
        </w:rPr>
        <w:t xml:space="preserve"> dle přílohy)</w:t>
      </w:r>
      <w:r w:rsidR="00DD22DD" w:rsidRPr="00720CEC">
        <w:rPr>
          <w:b/>
        </w:rPr>
        <w:t xml:space="preserve"> </w:t>
      </w:r>
      <w:r w:rsidR="007A3A0F" w:rsidRPr="00720CEC">
        <w:rPr>
          <w:b/>
        </w:rPr>
        <w:t>zadavatel požaduje</w:t>
      </w:r>
      <w:r w:rsidRPr="00720CEC">
        <w:rPr>
          <w:b/>
        </w:rPr>
        <w:t xml:space="preserve"> dodávku v rámci typového nábytku z jedné řady.</w:t>
      </w:r>
      <w:r w:rsidR="001A0736" w:rsidRPr="00720CEC">
        <w:rPr>
          <w:b/>
        </w:rPr>
        <w:t xml:space="preserve"> </w:t>
      </w:r>
      <w:r w:rsidR="001A0736" w:rsidRPr="00E627B8">
        <w:t>V příloze jsou uvedeny požadované rozměry a možná tolerance. Položky nábytku, které mají udané stejné rozměry jako jiné položky, musí mít v reálu stejné rozměry v dané tolera</w:t>
      </w:r>
      <w:r w:rsidR="00E627B8" w:rsidRPr="00E627B8">
        <w:t>n</w:t>
      </w:r>
      <w:r w:rsidR="001A0736" w:rsidRPr="00E627B8">
        <w:t xml:space="preserve">ci </w:t>
      </w:r>
      <w:r w:rsidR="001A0736" w:rsidRPr="00A0127D">
        <w:t>(+-20 mm).</w:t>
      </w:r>
      <w:r w:rsidR="001A0736" w:rsidRPr="00E627B8">
        <w:t xml:space="preserve"> To znamená, že například při udané výšce skříní 115 cm musí mít všechny skříně s tímto požadovaným rozměrem jednak výšku min 113</w:t>
      </w:r>
      <w:r w:rsidR="00E627B8" w:rsidRPr="00E627B8">
        <w:t xml:space="preserve"> cm</w:t>
      </w:r>
      <w:r w:rsidR="001A0736" w:rsidRPr="00E627B8">
        <w:t xml:space="preserve"> a </w:t>
      </w:r>
      <w:proofErr w:type="spellStart"/>
      <w:r w:rsidR="001A0736" w:rsidRPr="00E627B8">
        <w:t>max</w:t>
      </w:r>
      <w:proofErr w:type="spellEnd"/>
      <w:r w:rsidR="001A0736" w:rsidRPr="00E627B8">
        <w:t xml:space="preserve"> 117 cm a zároveň musí být všechny tyto skříně stejně vysoké, nelze akceptovat různě vysoké skříně, i pokud by splňovaly zadanou toleranci.</w:t>
      </w:r>
    </w:p>
    <w:p w14:paraId="5545A7F1" w14:textId="3B4AA45C" w:rsidR="006B76E8" w:rsidRDefault="006B76E8" w:rsidP="00720CEC">
      <w:pPr>
        <w:pStyle w:val="Odstavecseseznamem"/>
        <w:numPr>
          <w:ilvl w:val="0"/>
          <w:numId w:val="1"/>
        </w:numPr>
        <w:jc w:val="both"/>
      </w:pPr>
      <w:r>
        <w:t xml:space="preserve">Stejně tak není důležité, zda jednotlivé prvky budou mít sokl nebo ne, je ale potřeba, aby bylo u všech prvků stejné řešení, aby byl zachován jednotný vzhled (týká se prvků </w:t>
      </w:r>
      <w:r w:rsidR="00ED5FBA" w:rsidRPr="00A0127D">
        <w:t>č. 1-18, 20, 23, 25,</w:t>
      </w:r>
      <w:r w:rsidR="00622DA4" w:rsidRPr="00A0127D">
        <w:t xml:space="preserve"> 30, </w:t>
      </w:r>
      <w:r w:rsidR="00ED5FBA" w:rsidRPr="00A0127D">
        <w:t xml:space="preserve"> 33 a 40</w:t>
      </w:r>
      <w:r>
        <w:t>).</w:t>
      </w:r>
    </w:p>
    <w:p w14:paraId="53BCAA97" w14:textId="3F6393E6" w:rsidR="006B76E8" w:rsidRDefault="006B76E8" w:rsidP="00720CEC">
      <w:pPr>
        <w:pStyle w:val="Odstavecseseznamem"/>
        <w:numPr>
          <w:ilvl w:val="0"/>
          <w:numId w:val="1"/>
        </w:numPr>
        <w:jc w:val="both"/>
      </w:pPr>
      <w:r>
        <w:t xml:space="preserve">Všechny skříně a regály </w:t>
      </w:r>
      <w:r w:rsidR="00552052">
        <w:t xml:space="preserve">(položky  </w:t>
      </w:r>
      <w:r w:rsidR="00ED5FBA" w:rsidRPr="00A0127D">
        <w:t>č. 1-18, 25</w:t>
      </w:r>
      <w:r w:rsidR="00622DA4" w:rsidRPr="00A0127D">
        <w:t xml:space="preserve"> </w:t>
      </w:r>
      <w:r w:rsidR="00ED5FBA" w:rsidRPr="00A0127D">
        <w:t>a 40</w:t>
      </w:r>
      <w:r w:rsidR="00552052" w:rsidRPr="00A0127D">
        <w:t>)</w:t>
      </w:r>
      <w:r w:rsidR="00552052">
        <w:t xml:space="preserve"> </w:t>
      </w:r>
      <w:r>
        <w:t>budou mít rektifikační nožky pro vyrovnání nerovnosti povrchů (pokud není u konkrétního prvku uvedeno jinak)</w:t>
      </w:r>
    </w:p>
    <w:p w14:paraId="7EED7A6C" w14:textId="77777777" w:rsidR="00065767" w:rsidRPr="00720CEC" w:rsidRDefault="00065767" w:rsidP="00720CEC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720CEC">
        <w:rPr>
          <w:b/>
        </w:rPr>
        <w:t>Požadovaný dekor je uveden u konkrétního kusu nábytku, vložená referenční fotografie neodpovídá požadovanému dekoru, jde jen o zobrazení, jak má zhruba prvek vypadat z hlediska tvaru a provedení.</w:t>
      </w:r>
    </w:p>
    <w:p w14:paraId="777E7046" w14:textId="036A70FF" w:rsidR="00CC0C78" w:rsidRDefault="00CC0C78" w:rsidP="00720CEC">
      <w:pPr>
        <w:pStyle w:val="Odstavecseseznamem"/>
        <w:numPr>
          <w:ilvl w:val="0"/>
          <w:numId w:val="1"/>
        </w:numPr>
        <w:spacing w:after="0" w:line="240" w:lineRule="auto"/>
      </w:pPr>
      <w:r>
        <w:t xml:space="preserve">Všechny dodávané prvky musí být navrženy pro prostory s vysokým užitným zatížením odpovídajícím provozu </w:t>
      </w:r>
      <w:hyperlink r:id="rId5" w:history="1">
        <w:r w:rsidRPr="00720CEC">
          <w:rPr>
            <w:rStyle w:val="Hypertextovodkaz"/>
            <w:rFonts w:ascii="Segoe UI" w:hAnsi="Segoe UI" w:cs="Segoe UI"/>
            <w:color w:val="000000"/>
            <w:sz w:val="20"/>
            <w:szCs w:val="20"/>
            <w:u w:val="none"/>
            <w:lang w:eastAsia="cs-CZ"/>
          </w:rPr>
          <w:t xml:space="preserve"> budovy pro veřejnost</w:t>
        </w:r>
        <w:r w:rsidRPr="00720CEC">
          <w:rPr>
            <w:rStyle w:val="Hypertextovodkaz"/>
            <w:color w:val="auto"/>
            <w:u w:val="none"/>
          </w:rPr>
          <w:t>.</w:t>
        </w:r>
      </w:hyperlink>
    </w:p>
    <w:p w14:paraId="5F09B6A5" w14:textId="7997D7A0" w:rsidR="00872781" w:rsidRPr="001B7017" w:rsidRDefault="00A0127D" w:rsidP="00720CEC">
      <w:pPr>
        <w:pStyle w:val="Odstavecseseznamem"/>
        <w:numPr>
          <w:ilvl w:val="0"/>
          <w:numId w:val="1"/>
        </w:numPr>
        <w:jc w:val="both"/>
      </w:pPr>
      <w:hyperlink r:id="rId6" w:history="1">
        <w:r w:rsidR="00872781" w:rsidRPr="001B7017">
          <w:t>Emisní třída použitých dřevěných materiálů</w:t>
        </w:r>
      </w:hyperlink>
      <w:r w:rsidR="00872781" w:rsidRPr="001B7017">
        <w:t xml:space="preserve"> v kvalitě E1. Všechny ABS hrany olepené pomocí vodě a vlhkosti odolného polyuretanového lepidla.</w:t>
      </w:r>
    </w:p>
    <w:p w14:paraId="2B50E4AB" w14:textId="2B3C8059" w:rsidR="00DD6489" w:rsidRDefault="00DD6489" w:rsidP="00720CEC">
      <w:pPr>
        <w:pStyle w:val="Odstavecseseznamem"/>
        <w:numPr>
          <w:ilvl w:val="0"/>
          <w:numId w:val="1"/>
        </w:numPr>
        <w:jc w:val="both"/>
      </w:pPr>
      <w:r>
        <w:t xml:space="preserve">Veškeré desky na vybavení interiéru budou </w:t>
      </w:r>
      <w:r w:rsidR="00EC08E9">
        <w:t xml:space="preserve">min. </w:t>
      </w:r>
      <w:r>
        <w:t>v</w:t>
      </w:r>
      <w:r w:rsidR="004334D0">
        <w:t xml:space="preserve"> kvalitativním </w:t>
      </w:r>
      <w:r>
        <w:t xml:space="preserve">provedení </w:t>
      </w:r>
      <w:r w:rsidR="004334D0">
        <w:t xml:space="preserve">laminované dřevotřískové desky vhodné pro vysoké užitné zatížení </w:t>
      </w:r>
      <w:proofErr w:type="spellStart"/>
      <w:r>
        <w:t>tl</w:t>
      </w:r>
      <w:proofErr w:type="spellEnd"/>
      <w:r>
        <w:t xml:space="preserve">. </w:t>
      </w:r>
      <w:r w:rsidR="00811A78">
        <w:t xml:space="preserve">min. </w:t>
      </w:r>
      <w:r>
        <w:t xml:space="preserve">18 mm (pokud není </w:t>
      </w:r>
      <w:r w:rsidR="00682CAD">
        <w:t xml:space="preserve">u konkrétního prvku </w:t>
      </w:r>
      <w:r>
        <w:t xml:space="preserve">uvedeno jinak). Hrany desek budou v úpravě ABS </w:t>
      </w:r>
      <w:proofErr w:type="spellStart"/>
      <w:r>
        <w:t>tl</w:t>
      </w:r>
      <w:proofErr w:type="spellEnd"/>
      <w:r>
        <w:t xml:space="preserve">. </w:t>
      </w:r>
      <w:proofErr w:type="gramStart"/>
      <w:r w:rsidR="00811A78">
        <w:t>min</w:t>
      </w:r>
      <w:proofErr w:type="gramEnd"/>
      <w:r w:rsidR="00811A78">
        <w:t xml:space="preserve"> </w:t>
      </w:r>
      <w:r>
        <w:t xml:space="preserve">1mm (pokud není </w:t>
      </w:r>
      <w:r w:rsidR="00682CAD">
        <w:t xml:space="preserve">u konkrétního prvku </w:t>
      </w:r>
      <w:r>
        <w:t>uvedeno jinak)</w:t>
      </w:r>
    </w:p>
    <w:p w14:paraId="01AE6DF0" w14:textId="6C8991F3" w:rsidR="00DD6489" w:rsidRDefault="00DD6489" w:rsidP="00720CEC">
      <w:pPr>
        <w:pStyle w:val="Odstavecseseznamem"/>
        <w:numPr>
          <w:ilvl w:val="0"/>
          <w:numId w:val="1"/>
        </w:numPr>
        <w:jc w:val="both"/>
      </w:pPr>
      <w:r>
        <w:t xml:space="preserve">Desky stolů budou použity v tloušťce </w:t>
      </w:r>
      <w:r w:rsidRPr="00A0127D">
        <w:t xml:space="preserve">min. </w:t>
      </w:r>
      <w:r w:rsidR="00ED5FBA" w:rsidRPr="00A0127D">
        <w:t>18</w:t>
      </w:r>
      <w:r w:rsidRPr="00A0127D">
        <w:t> mm,</w:t>
      </w:r>
      <w:r>
        <w:t xml:space="preserve"> pokud není uvedeno jinak. Povrch bude u desek v provedení CPL (středotlaký laminát). Hrany stolový</w:t>
      </w:r>
      <w:bookmarkStart w:id="0" w:name="_GoBack"/>
      <w:bookmarkEnd w:id="0"/>
      <w:r>
        <w:t xml:space="preserve">ch desek budou v úpravě ABS </w:t>
      </w:r>
      <w:proofErr w:type="spellStart"/>
      <w:r>
        <w:t>tl</w:t>
      </w:r>
      <w:proofErr w:type="spellEnd"/>
      <w:r>
        <w:t xml:space="preserve">. </w:t>
      </w:r>
      <w:proofErr w:type="gramStart"/>
      <w:r w:rsidR="00811A78">
        <w:t>min.</w:t>
      </w:r>
      <w:proofErr w:type="gramEnd"/>
      <w:r w:rsidR="00811A78">
        <w:t xml:space="preserve"> </w:t>
      </w:r>
      <w:r>
        <w:t>2mm.</w:t>
      </w:r>
    </w:p>
    <w:p w14:paraId="1BBC2F0F" w14:textId="33C215E1" w:rsidR="00065767" w:rsidRDefault="007506C2" w:rsidP="00720CEC">
      <w:pPr>
        <w:pStyle w:val="Odstavecseseznamem"/>
        <w:numPr>
          <w:ilvl w:val="0"/>
          <w:numId w:val="1"/>
        </w:numPr>
        <w:jc w:val="both"/>
      </w:pPr>
      <w:r>
        <w:t>Madla -</w:t>
      </w:r>
      <w:r w:rsidR="00065767">
        <w:t xml:space="preserve"> pokud </w:t>
      </w:r>
      <w:r w:rsidR="00682CAD">
        <w:t xml:space="preserve">u konkrétního prvku </w:t>
      </w:r>
      <w:r w:rsidR="00065767">
        <w:t xml:space="preserve">není uvedeno jinak, </w:t>
      </w:r>
      <w:r>
        <w:t xml:space="preserve">budou </w:t>
      </w:r>
      <w:r w:rsidR="00811A78">
        <w:t xml:space="preserve">všechna </w:t>
      </w:r>
      <w:r w:rsidR="00065767">
        <w:t>dvíř</w:t>
      </w:r>
      <w:r>
        <w:t>ka</w:t>
      </w:r>
      <w:r w:rsidR="00065767">
        <w:t xml:space="preserve"> skříní a zásuv</w:t>
      </w:r>
      <w:r>
        <w:t>ky</w:t>
      </w:r>
      <w:r w:rsidR="00065767">
        <w:t xml:space="preserve"> opatřeny </w:t>
      </w:r>
      <w:r>
        <w:t xml:space="preserve">stejnými </w:t>
      </w:r>
      <w:r w:rsidR="00065767">
        <w:t xml:space="preserve">úchyty </w:t>
      </w:r>
      <w:r>
        <w:t>z leštěného hliníku</w:t>
      </w:r>
      <w:r w:rsidR="00872781">
        <w:t>.</w:t>
      </w:r>
    </w:p>
    <w:p w14:paraId="1D662600" w14:textId="77777777" w:rsidR="00065767" w:rsidRPr="007506C2" w:rsidRDefault="007506C2" w:rsidP="00720CEC">
      <w:pPr>
        <w:pStyle w:val="Odstavecseseznamem"/>
        <w:numPr>
          <w:ilvl w:val="0"/>
          <w:numId w:val="1"/>
        </w:numPr>
        <w:spacing w:after="0" w:line="257" w:lineRule="auto"/>
        <w:jc w:val="both"/>
      </w:pPr>
      <w:r w:rsidRPr="007506C2">
        <w:t>Z</w:t>
      </w:r>
      <w:r w:rsidR="001B244F">
        <w:t xml:space="preserve">ámky – u konkrétních typů je uvedeno, zda </w:t>
      </w:r>
      <w:r w:rsidR="00682CAD">
        <w:t>obsahují</w:t>
      </w:r>
      <w:r w:rsidR="001B244F">
        <w:t xml:space="preserve"> uzamykateln</w:t>
      </w:r>
      <w:r w:rsidR="00682CAD">
        <w:t>é</w:t>
      </w:r>
      <w:r w:rsidR="001B244F">
        <w:t xml:space="preserve"> skříňky a zásuvky</w:t>
      </w:r>
    </w:p>
    <w:p w14:paraId="72CC866B" w14:textId="77777777" w:rsidR="00065767" w:rsidRDefault="00065767" w:rsidP="00720CEC">
      <w:pPr>
        <w:spacing w:after="0" w:line="257" w:lineRule="auto"/>
        <w:ind w:left="851"/>
        <w:jc w:val="both"/>
      </w:pPr>
      <w:r>
        <w:t xml:space="preserve">- uzamykatelné skříňky </w:t>
      </w:r>
      <w:r w:rsidR="001B244F">
        <w:t>budou</w:t>
      </w:r>
      <w:r>
        <w:t xml:space="preserve"> opatřeny cylindrickými zámky</w:t>
      </w:r>
    </w:p>
    <w:p w14:paraId="2B4DAE75" w14:textId="77777777" w:rsidR="00065767" w:rsidRDefault="00065767" w:rsidP="00720CEC">
      <w:pPr>
        <w:spacing w:after="0" w:line="257" w:lineRule="auto"/>
        <w:ind w:left="851"/>
        <w:jc w:val="both"/>
      </w:pPr>
      <w:r>
        <w:t xml:space="preserve">- uzamykatelné zásuvky </w:t>
      </w:r>
      <w:r w:rsidR="001B244F">
        <w:t>budou</w:t>
      </w:r>
      <w:r>
        <w:t xml:space="preserve"> opatřeny zásuvkovým zámkem</w:t>
      </w:r>
    </w:p>
    <w:p w14:paraId="228DC05E" w14:textId="77777777" w:rsidR="007506C2" w:rsidRDefault="007506C2" w:rsidP="007506C2">
      <w:pPr>
        <w:jc w:val="both"/>
      </w:pPr>
      <w:r>
        <w:t xml:space="preserve">Součástí dodávky je dodání jednotlivých prvků do konkrétních místností včetně montáže. </w:t>
      </w:r>
    </w:p>
    <w:p w14:paraId="33199FA7" w14:textId="77777777" w:rsidR="00065767" w:rsidRPr="007506C2" w:rsidRDefault="007506C2" w:rsidP="007506C2">
      <w:pPr>
        <w:jc w:val="both"/>
      </w:pPr>
      <w:r>
        <w:t>P</w:t>
      </w:r>
      <w:r w:rsidR="00DD6489">
        <w:t xml:space="preserve">řed dodávkou budou dodavateli dodány půdorysy jednotlivých pater se schematickým zakreslením umístění prvků v interiéru. Drobné vybavení a některé mobilní prvky v těchto půdorysech zakresleny nebudou (zrcadla, věšáky atd.) a budou dodány na stavbu na místa určená provozovatelem v době dodání. </w:t>
      </w:r>
    </w:p>
    <w:sectPr w:rsidR="00065767" w:rsidRPr="007506C2" w:rsidSect="00AE7996"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B3E9A"/>
    <w:multiLevelType w:val="hybridMultilevel"/>
    <w:tmpl w:val="5D40F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67"/>
    <w:rsid w:val="00065767"/>
    <w:rsid w:val="000E6315"/>
    <w:rsid w:val="00185F3D"/>
    <w:rsid w:val="001A0736"/>
    <w:rsid w:val="001B244F"/>
    <w:rsid w:val="001B7017"/>
    <w:rsid w:val="002727BE"/>
    <w:rsid w:val="003D4F1F"/>
    <w:rsid w:val="004334D0"/>
    <w:rsid w:val="00552052"/>
    <w:rsid w:val="00622DA4"/>
    <w:rsid w:val="00682CAD"/>
    <w:rsid w:val="006B76E8"/>
    <w:rsid w:val="006F569A"/>
    <w:rsid w:val="00720CEC"/>
    <w:rsid w:val="007506C2"/>
    <w:rsid w:val="007A3A0F"/>
    <w:rsid w:val="00811A78"/>
    <w:rsid w:val="00872781"/>
    <w:rsid w:val="00983B57"/>
    <w:rsid w:val="0099753D"/>
    <w:rsid w:val="00A0127D"/>
    <w:rsid w:val="00AE7996"/>
    <w:rsid w:val="00B304C8"/>
    <w:rsid w:val="00B3072A"/>
    <w:rsid w:val="00CC0C78"/>
    <w:rsid w:val="00DD22DD"/>
    <w:rsid w:val="00DD5E8C"/>
    <w:rsid w:val="00DD6489"/>
    <w:rsid w:val="00E627B8"/>
    <w:rsid w:val="00EC08E9"/>
    <w:rsid w:val="00ED5FBA"/>
    <w:rsid w:val="00EE4AEA"/>
    <w:rsid w:val="00F7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91E85"/>
  <w15:chartTrackingRefBased/>
  <w15:docId w15:val="{2427698A-3941-4E90-8774-AD2E256F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5767"/>
    <w:pPr>
      <w:spacing w:line="25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65767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82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2C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2CAD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2C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2CAD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CAD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20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clic.info/cs/tridy-laminatu-e1" TargetMode="External"/><Relationship Id="rId5" Type="http://schemas.openxmlformats.org/officeDocument/2006/relationships/hyperlink" Target="https://cs.wikipedia.org/wiki/Domov_pro_osoby_se_zdravotn%C3%ADm_posti%C5%BEen%C3%A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473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Pernicová Martina</dc:creator>
  <cp:keywords/>
  <dc:description/>
  <cp:lastModifiedBy>Šerák Ladislav</cp:lastModifiedBy>
  <cp:revision>3</cp:revision>
  <dcterms:created xsi:type="dcterms:W3CDTF">2022-03-01T13:30:00Z</dcterms:created>
  <dcterms:modified xsi:type="dcterms:W3CDTF">2022-03-02T07:04:00Z</dcterms:modified>
</cp:coreProperties>
</file>